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05" w:right="105"/>
        <w:jc w:val="center"/>
        <w:rPr>
          <w:b/>
          <w:sz w:val="32"/>
        </w:rPr>
      </w:pPr>
      <w:r>
        <w:rPr>
          <w:rFonts w:hint="eastAsia"/>
          <w:b/>
          <w:sz w:val="32"/>
        </w:rPr>
        <w:t>20</w:t>
      </w:r>
      <w:r>
        <w:rPr>
          <w:b/>
          <w:sz w:val="32"/>
        </w:rPr>
        <w:t>20</w:t>
      </w:r>
      <w:r>
        <w:rPr>
          <w:rFonts w:hint="eastAsia"/>
          <w:b/>
          <w:sz w:val="32"/>
        </w:rPr>
        <w:t>年硕士研究生填报研究方向及指导教师志愿表</w:t>
      </w:r>
    </w:p>
    <w:tbl>
      <w:tblPr>
        <w:tblStyle w:val="5"/>
        <w:tblpPr w:leftFromText="180" w:rightFromText="180" w:vertAnchor="text" w:horzAnchor="page" w:tblpX="1587" w:tblpY="98"/>
        <w:tblW w:w="92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4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录取专业             </w:t>
            </w:r>
          </w:p>
        </w:tc>
        <w:tc>
          <w:tcPr>
            <w:tcW w:w="2421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 语</w:t>
            </w: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  学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 治</w:t>
            </w: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    绩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</w:tbl>
    <w:p>
      <w:pPr>
        <w:autoSpaceDN w:val="0"/>
        <w:spacing w:line="285" w:lineRule="atLeast"/>
        <w:rPr>
          <w:b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水利工程</w:t>
      </w:r>
      <w:r>
        <w:rPr>
          <w:rFonts w:hint="default"/>
          <w:sz w:val="24"/>
          <w:lang w:val="en-US"/>
        </w:rPr>
        <w:t>----</w:t>
      </w:r>
      <w:r>
        <w:rPr>
          <w:rFonts w:hint="eastAsia"/>
          <w:sz w:val="24"/>
        </w:rPr>
        <w:t>水利水电工程方向（学术性研究生）</w:t>
      </w:r>
    </w:p>
    <w:p>
      <w:pPr>
        <w:rPr>
          <w:sz w:val="24"/>
        </w:rPr>
      </w:pPr>
      <w:r>
        <w:rPr>
          <w:rFonts w:hint="eastAsia"/>
          <w:sz w:val="24"/>
        </w:rPr>
        <w:t>水利工程（全日制专业学位研究生水利水电工程方向）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 xml:space="preserve">研究方向  </w:t>
      </w:r>
    </w:p>
    <w:p>
      <w:pPr>
        <w:numPr>
          <w:ilvl w:val="0"/>
          <w:numId w:val="1"/>
        </w:numPr>
        <w:rPr>
          <w:sz w:val="24"/>
          <w:highlight w:val="yellow"/>
        </w:rPr>
      </w:pPr>
      <w:r>
        <w:rPr>
          <w:rFonts w:hint="eastAsia"/>
          <w:sz w:val="24"/>
          <w:highlight w:val="yellow"/>
        </w:rPr>
        <w:t>水利水电工程运行安全</w:t>
      </w:r>
    </w:p>
    <w:p>
      <w:pPr>
        <w:numPr>
          <w:ilvl w:val="0"/>
          <w:numId w:val="1"/>
        </w:numPr>
        <w:rPr>
          <w:sz w:val="24"/>
          <w:highlight w:val="yellow"/>
        </w:rPr>
      </w:pPr>
      <w:r>
        <w:rPr>
          <w:rFonts w:hint="eastAsia"/>
          <w:sz w:val="24"/>
          <w:highlight w:val="yellow"/>
        </w:rPr>
        <w:t>水利信息与管理</w:t>
      </w:r>
    </w:p>
    <w:p>
      <w:pPr>
        <w:numPr>
          <w:ilvl w:val="0"/>
          <w:numId w:val="1"/>
        </w:numPr>
        <w:rPr>
          <w:sz w:val="24"/>
          <w:highlight w:val="yellow"/>
        </w:rPr>
      </w:pPr>
      <w:r>
        <w:rPr>
          <w:rFonts w:hint="eastAsia"/>
          <w:sz w:val="24"/>
          <w:highlight w:val="yellow"/>
        </w:rPr>
        <w:t>水电站建筑物动静力分析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水沙运动与环境生态工程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城市水问题</w:t>
      </w:r>
    </w:p>
    <w:p>
      <w:pPr>
        <w:numPr>
          <w:ilvl w:val="0"/>
          <w:numId w:val="1"/>
        </w:numPr>
        <w:rPr>
          <w:sz w:val="24"/>
          <w:highlight w:val="yellow"/>
        </w:rPr>
      </w:pPr>
      <w:r>
        <w:rPr>
          <w:rFonts w:hint="eastAsia"/>
          <w:sz w:val="24"/>
          <w:highlight w:val="yellow"/>
        </w:rPr>
        <w:t>水库优化调度与多能互补开发利用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输水与调水工程</w:t>
      </w:r>
    </w:p>
    <w:p>
      <w:pPr>
        <w:ind w:firstLine="840"/>
        <w:rPr>
          <w:sz w:val="24"/>
        </w:rPr>
      </w:pPr>
      <w:r>
        <w:rPr>
          <w:rFonts w:hint="eastAsia"/>
          <w:sz w:val="24"/>
        </w:rPr>
        <w:t xml:space="preserve">  </w:t>
      </w:r>
    </w:p>
    <w:p>
      <w:pPr>
        <w:rPr>
          <w:sz w:val="24"/>
        </w:rPr>
      </w:pPr>
      <w:r>
        <w:rPr>
          <w:rFonts w:hint="eastAsia"/>
          <w:sz w:val="24"/>
        </w:rPr>
        <w:t>指导教师：</w:t>
      </w:r>
    </w:p>
    <w:p>
      <w:pPr>
        <w:rPr>
          <w:sz w:val="24"/>
        </w:rPr>
      </w:pP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练继建    王晓玲   苑希民    王海军    郭祺忠  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马  斌    马  超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王秀杰   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 xml:space="preserve">刘  昉   乐丛欢    柳国环    张雅卓  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 xml:space="preserve">何 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 xml:space="preserve">理  </w:t>
      </w:r>
      <w:r>
        <w:rPr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刘东明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徐  奎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highlight w:val="yellow"/>
        </w:rPr>
        <w:t>董霄峰</w:t>
      </w:r>
      <w:r>
        <w:rPr>
          <w:rFonts w:hint="eastAsia"/>
          <w:b/>
          <w:sz w:val="24"/>
          <w:szCs w:val="24"/>
          <w:highlight w:val="yellow"/>
        </w:rPr>
        <w:t xml:space="preserve"> </w:t>
      </w:r>
      <w:r>
        <w:rPr>
          <w:b/>
          <w:sz w:val="24"/>
          <w:szCs w:val="24"/>
          <w:highlight w:val="yellow"/>
        </w:rPr>
        <w:t xml:space="preserve">  缑文娟</w:t>
      </w:r>
      <w:r>
        <w:rPr>
          <w:rFonts w:hint="eastAsia"/>
          <w:b/>
          <w:sz w:val="24"/>
          <w:szCs w:val="24"/>
          <w:highlight w:val="yellow"/>
        </w:rPr>
        <w:t xml:space="preserve"> </w:t>
      </w:r>
      <w:r>
        <w:rPr>
          <w:b/>
          <w:sz w:val="24"/>
          <w:szCs w:val="24"/>
          <w:highlight w:val="yellow"/>
        </w:rPr>
        <w:t xml:space="preserve">   侯庆志</w:t>
      </w:r>
      <w:r>
        <w:rPr>
          <w:rFonts w:hint="eastAsia"/>
          <w:b/>
          <w:sz w:val="24"/>
          <w:szCs w:val="24"/>
          <w:highlight w:val="yellow"/>
        </w:rPr>
        <w:t xml:space="preserve"> </w:t>
      </w:r>
      <w:r>
        <w:rPr>
          <w:b/>
          <w:sz w:val="24"/>
          <w:szCs w:val="24"/>
          <w:highlight w:val="yellow"/>
        </w:rPr>
        <w:t xml:space="preserve">   闫</w:t>
      </w:r>
      <w:r>
        <w:rPr>
          <w:rFonts w:hint="eastAsia"/>
          <w:b/>
          <w:sz w:val="24"/>
          <w:szCs w:val="24"/>
          <w:highlight w:val="yellow"/>
        </w:rPr>
        <w:t xml:space="preserve"> </w:t>
      </w:r>
      <w:r>
        <w:rPr>
          <w:b/>
          <w:sz w:val="24"/>
          <w:szCs w:val="24"/>
          <w:highlight w:val="yellow"/>
        </w:rPr>
        <w:t xml:space="preserve"> 玥</w:t>
      </w:r>
    </w:p>
    <w:p>
      <w:pPr>
        <w:rPr>
          <w:b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请已录取考生下载打印、填报志愿表，本人确认签字后将原件扫描或拍照，于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月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25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日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16：00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前按照以下方式提交至各学科邮箱，电话：022-27400842。 (注：请本人务必签字)。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tbl>
      <w:tblPr>
        <w:tblStyle w:val="5"/>
        <w:tblW w:w="8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819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具体要求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vAlign w:val="top"/>
          </w:tcPr>
          <w:p>
            <w:pPr>
              <w:spacing w:line="320" w:lineRule="exact"/>
              <w:rPr>
                <w:rFonts w:ascii="仿宋" w:hAnsi="仿宋" w:eastAsia="仿宋"/>
                <w:highlight w:val="yellow"/>
              </w:rPr>
            </w:pPr>
            <w:r>
              <w:rPr>
                <w:rFonts w:hint="eastAsia" w:ascii="仿宋" w:hAnsi="仿宋" w:eastAsia="仿宋"/>
              </w:rPr>
              <w:t>提交方式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土木工程学科提交邮箱：</w:t>
            </w:r>
            <w:r>
              <w:rPr>
                <w:rFonts w:ascii="仿宋" w:hAnsi="仿宋" w:eastAsia="仿宋"/>
              </w:rPr>
              <w:t>jgtm_tju@163.com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含土木工程以及土木水利土木工程方向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水利工程学科提交邮箱：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sl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含水利工程、风能工程、岩土与力学工程以及专业学位中相应方向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船舶与海洋工程学科提交邮箱：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cb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含船舶与海洋工程以及土木水利船舶与海洋工程方向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邮件名要求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导师志愿表</w:t>
            </w:r>
            <w:r>
              <w:rPr>
                <w:rFonts w:hint="eastAsia" w:ascii="仿宋" w:hAnsi="仿宋" w:eastAsia="仿宋"/>
              </w:rPr>
              <w:t>（专业代码+姓名）</w:t>
            </w:r>
          </w:p>
        </w:tc>
        <w:tc>
          <w:tcPr>
            <w:tcW w:w="2016" w:type="dxa"/>
            <w:vMerge w:val="restart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填写范例：085900-01+张XX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文件名要求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专业代码+姓名</w:t>
            </w:r>
          </w:p>
        </w:tc>
        <w:tc>
          <w:tcPr>
            <w:tcW w:w="2016" w:type="dxa"/>
            <w:vMerge w:val="continue"/>
            <w:vAlign w:val="top"/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ind w:left="105" w:right="105"/>
        <w:rPr>
          <w:color w:val="FF0000"/>
        </w:rPr>
      </w:pPr>
    </w:p>
    <w:p>
      <w:pP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8EE"/>
    <w:rsid w:val="000054D4"/>
    <w:rsid w:val="00005E8F"/>
    <w:rsid w:val="001009F2"/>
    <w:rsid w:val="001C72F6"/>
    <w:rsid w:val="001D7722"/>
    <w:rsid w:val="00294F19"/>
    <w:rsid w:val="003F1D44"/>
    <w:rsid w:val="004064CE"/>
    <w:rsid w:val="00421BDE"/>
    <w:rsid w:val="004411D8"/>
    <w:rsid w:val="004A36A8"/>
    <w:rsid w:val="00522B2D"/>
    <w:rsid w:val="00531F88"/>
    <w:rsid w:val="006748EE"/>
    <w:rsid w:val="00675C1B"/>
    <w:rsid w:val="006A7C16"/>
    <w:rsid w:val="006F5E08"/>
    <w:rsid w:val="00787744"/>
    <w:rsid w:val="007A5EE1"/>
    <w:rsid w:val="00893F08"/>
    <w:rsid w:val="008A2B85"/>
    <w:rsid w:val="00917BB8"/>
    <w:rsid w:val="00922351"/>
    <w:rsid w:val="009423BB"/>
    <w:rsid w:val="00951D62"/>
    <w:rsid w:val="009624E4"/>
    <w:rsid w:val="009E6B41"/>
    <w:rsid w:val="00A0212A"/>
    <w:rsid w:val="00A96FF3"/>
    <w:rsid w:val="00A97DD4"/>
    <w:rsid w:val="00AD4D6F"/>
    <w:rsid w:val="00B2295F"/>
    <w:rsid w:val="00B45DDF"/>
    <w:rsid w:val="00B67F8D"/>
    <w:rsid w:val="00B8544C"/>
    <w:rsid w:val="00BE19DD"/>
    <w:rsid w:val="00C34B39"/>
    <w:rsid w:val="00C37EE2"/>
    <w:rsid w:val="00C55CBE"/>
    <w:rsid w:val="00C67A74"/>
    <w:rsid w:val="00CE6ECB"/>
    <w:rsid w:val="00D36B8D"/>
    <w:rsid w:val="00D57E8F"/>
    <w:rsid w:val="00D754C0"/>
    <w:rsid w:val="00DA04CD"/>
    <w:rsid w:val="00EF0C9D"/>
    <w:rsid w:val="00F038D0"/>
    <w:rsid w:val="00F145C3"/>
    <w:rsid w:val="00F32E57"/>
    <w:rsid w:val="00F5772F"/>
    <w:rsid w:val="00F81F0A"/>
    <w:rsid w:val="00F934EB"/>
    <w:rsid w:val="00FC33EA"/>
    <w:rsid w:val="2BFB035E"/>
    <w:rsid w:val="7456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 w:leftChars="0" w:right="0" w:right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520</Characters>
  <Lines>4</Lines>
  <Paragraphs>1</Paragraphs>
  <TotalTime>1</TotalTime>
  <ScaleCrop>false</ScaleCrop>
  <LinksUpToDate>false</LinksUpToDate>
  <CharactersWithSpaces>610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2020-08-07T05:17:00Z</dcterms:created>
  <dc:creator>ggs920</dc:creator>
  <cp:lastModifiedBy>Administrator</cp:lastModifiedBy>
  <cp:lastPrinted>2017-05-10T02:16:00Z</cp:lastPrinted>
  <dcterms:modified xsi:type="dcterms:W3CDTF">2020-08-12T13:50:10Z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2052-10.1.0.7469</vt:lpwstr>
  </property>
</Properties>
</file>