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023"/>
        <w:gridCol w:w="1231"/>
        <w:gridCol w:w="1527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张泽超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015205025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结构工程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于敬海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7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深海输油管道结构侧向整体屈曲主动控制方法研究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7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7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020.5.26  10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7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https://meeting.tencent.com/detail.html?mtoken=jBbC3RiObwji9qu2ckHdetZaBsP-lAFwPsJkuh-dGNqD-qDhTeBeb07RwzLbbKBi&amp;meetingcode=333265942&amp;sdkappid=1400115281&amp;show8k=0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333 265 942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7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    EV录屏       分辨率：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1080P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7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丁阳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罗永峰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李自林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王秀丽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张锡治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研究员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刘佳迪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13820165638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09AE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04EA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0AD4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1A02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0B95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96002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55E5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9F6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0E90000"/>
    <w:rsid w:val="6FA02785"/>
    <w:rsid w:val="7BD0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955</Characters>
  <Lines>7</Lines>
  <Paragraphs>2</Paragraphs>
  <TotalTime>9</TotalTime>
  <ScaleCrop>false</ScaleCrop>
  <LinksUpToDate>false</LinksUpToDate>
  <CharactersWithSpaces>1120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2020-05-19T03:44:00Z</dcterms:created>
  <dc:creator>QZX</dc:creator>
  <cp:lastModifiedBy>玉米</cp:lastModifiedBy>
  <dcterms:modified xsi:type="dcterms:W3CDTF">2020-05-19T08:23:43Z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