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atLeast"/>
        <w:jc w:val="center"/>
        <w:rPr>
          <w:rFonts w:hint="eastAsia" w:eastAsia="黑体"/>
          <w:kern w:val="0"/>
          <w:sz w:val="44"/>
          <w:lang w:eastAsia="zh-CN"/>
        </w:rPr>
      </w:pPr>
      <w:r>
        <w:rPr>
          <w:rFonts w:eastAsia="黑体"/>
          <w:kern w:val="0"/>
          <w:sz w:val="44"/>
        </w:rPr>
        <w:t>天津大学</w:t>
      </w:r>
      <w:r>
        <w:rPr>
          <w:rFonts w:hint="eastAsia" w:eastAsia="黑体"/>
          <w:kern w:val="0"/>
          <w:sz w:val="44"/>
          <w:lang w:eastAsia="zh-CN"/>
        </w:rPr>
        <w:t>建筑工程学院</w:t>
      </w:r>
      <w:r>
        <w:rPr>
          <w:rFonts w:eastAsia="黑体"/>
          <w:kern w:val="0"/>
          <w:sz w:val="44"/>
        </w:rPr>
        <w:t>2019年度</w:t>
      </w:r>
      <w:r>
        <w:rPr>
          <w:rFonts w:hint="eastAsia" w:eastAsia="黑体"/>
          <w:kern w:val="0"/>
          <w:sz w:val="44"/>
          <w:lang w:eastAsia="zh-CN"/>
        </w:rPr>
        <w:t>推荐</w:t>
      </w:r>
    </w:p>
    <w:p>
      <w:pPr>
        <w:widowControl/>
        <w:spacing w:line="440" w:lineRule="atLeast"/>
        <w:jc w:val="center"/>
        <w:rPr>
          <w:rFonts w:hint="eastAsia" w:eastAsia="黑体"/>
          <w:kern w:val="0"/>
          <w:sz w:val="44"/>
          <w:lang w:eastAsia="zh-CN"/>
        </w:rPr>
      </w:pPr>
      <w:r>
        <w:rPr>
          <w:rFonts w:hint="eastAsia" w:eastAsia="黑体"/>
          <w:kern w:val="0"/>
          <w:sz w:val="44"/>
          <w:lang w:eastAsia="zh-CN"/>
        </w:rPr>
        <w:t>校级</w:t>
      </w:r>
      <w:r>
        <w:rPr>
          <w:rFonts w:eastAsia="黑体"/>
          <w:kern w:val="0"/>
          <w:sz w:val="44"/>
        </w:rPr>
        <w:t>优秀博士、硕士学位论文</w:t>
      </w:r>
      <w:r>
        <w:rPr>
          <w:rFonts w:hint="eastAsia" w:eastAsia="黑体"/>
          <w:kern w:val="0"/>
          <w:sz w:val="44"/>
          <w:lang w:eastAsia="zh-CN"/>
        </w:rPr>
        <w:t>名单公示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根据《关于评选天津大学2019年度优秀博士、硕士学位论文的通知》，由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导师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推荐，并经学院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学位分委会投票表决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，产生天津大学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建筑工程学院推荐的校级优秀博士、硕士学位论文名单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，现公示如下：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天津大学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建筑工程学院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2019年度推荐校级优秀博士、硕士学位论文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及排序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4"/>
          <w:szCs w:val="24"/>
        </w:rPr>
        <w:t>推荐校级优秀博士学位论文名单及排序</w:t>
      </w:r>
    </w:p>
    <w:tbl>
      <w:tblPr>
        <w:tblStyle w:val="3"/>
        <w:tblW w:w="960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12"/>
        <w:gridCol w:w="885"/>
        <w:gridCol w:w="1648"/>
        <w:gridCol w:w="53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排序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博士生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姓名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姓名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所属一级学科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论文题目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卢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陈志华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土木工程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焊接空心球节点空间网格结构火灾后力学性能研究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朱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俊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梁建文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土木工程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饱和软土中地下结构抗震分析方法研究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40" w:lineRule="auto"/>
        <w:jc w:val="center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推荐校级优秀硕士（学术型硕士）学位论文名单及排序</w:t>
      </w:r>
    </w:p>
    <w:tbl>
      <w:tblPr>
        <w:tblStyle w:val="3"/>
        <w:tblW w:w="95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063"/>
        <w:gridCol w:w="876"/>
        <w:gridCol w:w="1691"/>
        <w:gridCol w:w="53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排序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硕士生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姓名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姓名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所属一级学科</w:t>
            </w:r>
          </w:p>
        </w:tc>
        <w:tc>
          <w:tcPr>
            <w:tcW w:w="5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论文题目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马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李砚波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土木工程</w:t>
            </w:r>
          </w:p>
        </w:tc>
        <w:tc>
          <w:tcPr>
            <w:tcW w:w="5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火灾后网架构件残余承载力及对整体结构性能的影响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马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旭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荣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彬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土木工程</w:t>
            </w:r>
          </w:p>
        </w:tc>
        <w:tc>
          <w:tcPr>
            <w:tcW w:w="5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矩形钢管柱</w:t>
            </w:r>
            <w:r>
              <w:rPr>
                <w:rFonts w:hint="eastAsia" w:ascii="宋体" w:hAnsi="宋体"/>
                <w:lang w:val="en-US" w:eastAsia="zh-CN"/>
              </w:rPr>
              <w:t>-H型钢梁外加强环节点核心区抗剪性能研究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杨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艳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闫翔宇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土木工程</w:t>
            </w:r>
          </w:p>
        </w:tc>
        <w:tc>
          <w:tcPr>
            <w:tcW w:w="5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索穹顶结构选型及特殊荷载下力学性能研究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扈晓冬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赵高峰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岩土工程</w:t>
            </w:r>
          </w:p>
        </w:tc>
        <w:tc>
          <w:tcPr>
            <w:tcW w:w="5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岩石隧道全断面光面爆破炮孔布置的优化设计研究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40" w:lineRule="auto"/>
        <w:jc w:val="center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推荐校级优秀硕士（</w:t>
      </w:r>
      <w:r>
        <w:rPr>
          <w:rFonts w:hint="eastAsia" w:ascii="宋体" w:hAnsi="宋体"/>
          <w:b/>
          <w:sz w:val="24"/>
          <w:szCs w:val="24"/>
          <w:lang w:eastAsia="zh-CN"/>
        </w:rPr>
        <w:t>专业</w:t>
      </w:r>
      <w:r>
        <w:rPr>
          <w:rFonts w:hint="eastAsia" w:ascii="宋体" w:hAnsi="宋体"/>
          <w:b/>
          <w:sz w:val="24"/>
          <w:szCs w:val="24"/>
        </w:rPr>
        <w:t>型硕士）学位论文名单及排序</w:t>
      </w:r>
    </w:p>
    <w:tbl>
      <w:tblPr>
        <w:tblStyle w:val="3"/>
        <w:tblW w:w="96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960"/>
        <w:gridCol w:w="930"/>
        <w:gridCol w:w="1778"/>
        <w:gridCol w:w="53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排序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硕士生姓名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姓名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专业学位类别(领域)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论文题目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王  磊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雷华阳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建筑与土木工程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化学-真空预压联合加固吹填超软土的试验研究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王  哲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严加宝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建筑与土木工程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新型双钢板-混凝土组合墙常温及低温受压力学性能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高  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孙立强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水利工程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土工管袋防洪挡水能力及稳定性研究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朱洪涛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高学平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水利工程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抽水蓄能电站侧式进、出水口明渠环流特性研究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郭璐琪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梁建文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建筑与土木工程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装配式整体式混凝土剪力墙抗震性能试验研究与分析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张玉轩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闫翔宇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建筑与土木工程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复杂构造焊接空心球承载力及节点刚度研究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刘  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李飒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水利工程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钙质砂动力特性试验研究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相关事宜：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本名单公示期：自即日起公示至201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公示期间，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eastAsia="zh-CN"/>
        </w:rPr>
        <w:t>任何人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如对公示名单有异议，请发邮件至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jiangonglunwen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@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126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.com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邮件具真实姓名，以便联系。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eastAsia="zh-CN"/>
        </w:rPr>
        <w:t>天津大学建筑工程学院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 xml:space="preserve">2019年6月5日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widowControl/>
        <w:spacing w:line="440" w:lineRule="atLeast"/>
        <w:jc w:val="center"/>
        <w:rPr>
          <w:rFonts w:hint="eastAsia" w:eastAsia="黑体"/>
          <w:kern w:val="0"/>
          <w:sz w:val="4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19F9"/>
    <w:multiLevelType w:val="singleLevel"/>
    <w:tmpl w:val="04DD19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016C"/>
    <w:rsid w:val="5765016C"/>
    <w:rsid w:val="705A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2019-06-05T06:01:00Z</dcterms:created>
  <dc:creator>玉米</dc:creator>
  <cp:lastModifiedBy>玉米</cp:lastModifiedBy>
  <cp:lastPrinted>2019-06-05T06:45:00Z</cp:lastPrinted>
  <dcterms:modified xsi:type="dcterms:W3CDTF">2019-06-05T07:00:56Z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